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A5BD" w14:textId="0C0A22A8" w:rsidR="009C6CC5" w:rsidRPr="009C6CC5" w:rsidRDefault="009C6CC5" w:rsidP="001E6F67">
      <w:pPr>
        <w:pStyle w:val="ListeParagraf"/>
        <w:numPr>
          <w:ilvl w:val="0"/>
          <w:numId w:val="1"/>
        </w:numPr>
        <w:ind w:left="-142" w:right="142" w:hanging="425"/>
        <w:jc w:val="both"/>
        <w:rPr>
          <w:rFonts w:ascii="Times New Roman" w:hAnsi="Times New Roman" w:cs="Franklin Gothic Medium Cond"/>
          <w:sz w:val="24"/>
          <w:szCs w:val="24"/>
        </w:rPr>
      </w:pPr>
      <w:r w:rsidRPr="009C6CC5">
        <w:rPr>
          <w:rStyle w:val="FontStyle97"/>
          <w:rFonts w:ascii="Times New Roman" w:hAnsi="Times New Roman"/>
          <w:b/>
        </w:rPr>
        <w:t>AMAÇ</w:t>
      </w:r>
      <w:r w:rsidRPr="009C6CC5">
        <w:rPr>
          <w:rStyle w:val="FontStyle97"/>
          <w:rFonts w:ascii="Times New Roman" w:hAnsi="Times New Roman"/>
        </w:rPr>
        <w:t>:</w:t>
      </w:r>
      <w:r w:rsidRPr="009C6CC5">
        <w:rPr>
          <w:rFonts w:ascii="Times New Roman" w:hAnsi="Times New Roman"/>
          <w:sz w:val="24"/>
          <w:szCs w:val="24"/>
        </w:rPr>
        <w:t xml:space="preserve"> </w:t>
      </w:r>
      <w:r w:rsidRPr="009C6CC5">
        <w:rPr>
          <w:rStyle w:val="FontStyle97"/>
          <w:rFonts w:ascii="Times New Roman" w:hAnsi="Times New Roman"/>
        </w:rPr>
        <w:t>Bu talimat Bursa Uludağ Üniversitesi yerleşkelerinde, yangın dolabı ve iş ekipmanları ile çalışmalar esnasında çalışanın kendisi ve çevresindekilerin sağlık ve güvenliğini tehlikeye atmayacak biçimde faaliyetlerini sürdürmesini sağlamak, olası tehlike ve risklere karşı uyulması gereken önlemleri belirlemektir.</w:t>
      </w:r>
    </w:p>
    <w:p w14:paraId="256DEB9A" w14:textId="6634A964" w:rsidR="009C6CC5" w:rsidRDefault="009C6CC5" w:rsidP="001E6F67">
      <w:pPr>
        <w:pStyle w:val="ListeParagraf"/>
        <w:numPr>
          <w:ilvl w:val="0"/>
          <w:numId w:val="1"/>
        </w:numPr>
        <w:ind w:left="-142" w:right="142" w:hanging="425"/>
        <w:jc w:val="both"/>
        <w:rPr>
          <w:rStyle w:val="FontStyle97"/>
          <w:rFonts w:ascii="Times New Roman" w:hAnsi="Times New Roman"/>
        </w:rPr>
      </w:pPr>
      <w:r w:rsidRPr="009C6CC5">
        <w:rPr>
          <w:rStyle w:val="FontStyle97"/>
          <w:rFonts w:ascii="Times New Roman" w:hAnsi="Times New Roman"/>
          <w:b/>
        </w:rPr>
        <w:t>KAPSAM:</w:t>
      </w:r>
      <w:r w:rsidRPr="009C6CC5">
        <w:rPr>
          <w:rFonts w:ascii="Times New Roman" w:hAnsi="Times New Roman"/>
          <w:szCs w:val="24"/>
        </w:rPr>
        <w:t xml:space="preserve"> </w:t>
      </w:r>
      <w:r w:rsidRPr="009C6CC5">
        <w:rPr>
          <w:rStyle w:val="FontStyle97"/>
          <w:rFonts w:ascii="Times New Roman" w:hAnsi="Times New Roman"/>
        </w:rPr>
        <w:t xml:space="preserve">Bu talimat Bursa Uludağ Üniversitesi yerleşkelerinde tüm </w:t>
      </w:r>
      <w:r w:rsidR="009D253F">
        <w:rPr>
          <w:rStyle w:val="FontStyle97"/>
          <w:rFonts w:ascii="Times New Roman" w:hAnsi="Times New Roman"/>
        </w:rPr>
        <w:t>B</w:t>
      </w:r>
      <w:r w:rsidRPr="009C6CC5">
        <w:rPr>
          <w:rStyle w:val="FontStyle97"/>
          <w:rFonts w:ascii="Times New Roman" w:hAnsi="Times New Roman"/>
        </w:rPr>
        <w:t>irimlerde bulunan yangın dolaplarının doğru bir şekilde kullanımını sağlamak amacıyla hazırlanmıştır.</w:t>
      </w:r>
    </w:p>
    <w:p w14:paraId="732DB8FA" w14:textId="1073F04B" w:rsidR="009C6CC5" w:rsidRPr="001E6F67" w:rsidRDefault="009C6CC5" w:rsidP="001E6F67">
      <w:pPr>
        <w:pStyle w:val="ListeParagraf"/>
        <w:numPr>
          <w:ilvl w:val="0"/>
          <w:numId w:val="1"/>
        </w:numPr>
        <w:ind w:left="-142" w:right="142" w:hanging="425"/>
        <w:jc w:val="both"/>
        <w:rPr>
          <w:rStyle w:val="FontStyle97"/>
          <w:rFonts w:ascii="Times New Roman" w:hAnsi="Times New Roman"/>
        </w:rPr>
      </w:pPr>
      <w:r w:rsidRPr="001E6F67">
        <w:rPr>
          <w:rStyle w:val="FontStyle97"/>
          <w:rFonts w:ascii="Times New Roman" w:hAnsi="Times New Roman"/>
          <w:b/>
        </w:rPr>
        <w:t>YASAL DAYANAK:</w:t>
      </w:r>
      <w:r w:rsidRPr="001E6F67">
        <w:rPr>
          <w:rFonts w:ascii="Times New Roman" w:hAnsi="Times New Roman"/>
          <w:sz w:val="24"/>
          <w:szCs w:val="24"/>
        </w:rPr>
        <w:t xml:space="preserve"> </w:t>
      </w:r>
      <w:r w:rsidRPr="001E6F67">
        <w:rPr>
          <w:rStyle w:val="FontStyle97"/>
          <w:rFonts w:ascii="Times New Roman" w:hAnsi="Times New Roman"/>
        </w:rPr>
        <w:t>Bu talimat; 6331 Sayılı İş Sağlığı ve Güvenliği Kanunu,</w:t>
      </w:r>
      <w:r w:rsidR="009D253F">
        <w:rPr>
          <w:rStyle w:val="FontStyle97"/>
          <w:rFonts w:ascii="Times New Roman" w:hAnsi="Times New Roman"/>
        </w:rPr>
        <w:t xml:space="preserve"> </w:t>
      </w:r>
      <w:r w:rsidRPr="001E6F67">
        <w:rPr>
          <w:rStyle w:val="FontStyle97"/>
          <w:rFonts w:ascii="Times New Roman" w:hAnsi="Times New Roman"/>
        </w:rPr>
        <w:t>4857 Sayılı İş</w:t>
      </w:r>
      <w:r w:rsidR="001E6F67" w:rsidRPr="001E6F67">
        <w:rPr>
          <w:rStyle w:val="FontStyle97"/>
          <w:rFonts w:ascii="Times New Roman" w:hAnsi="Times New Roman"/>
        </w:rPr>
        <w:t xml:space="preserve"> </w:t>
      </w:r>
      <w:r w:rsidRPr="001E6F67">
        <w:rPr>
          <w:rStyle w:val="FontStyle97"/>
          <w:rFonts w:ascii="Times New Roman" w:hAnsi="Times New Roman"/>
        </w:rPr>
        <w:t>Kanunu,</w:t>
      </w:r>
      <w:r w:rsidR="009D253F">
        <w:rPr>
          <w:rStyle w:val="FontStyle97"/>
          <w:rFonts w:ascii="Times New Roman" w:hAnsi="Times New Roman"/>
        </w:rPr>
        <w:t xml:space="preserve"> </w:t>
      </w:r>
      <w:r w:rsidRPr="001E6F67">
        <w:rPr>
          <w:rStyle w:val="FontStyle97"/>
          <w:rFonts w:ascii="Times New Roman" w:hAnsi="Times New Roman"/>
        </w:rPr>
        <w:t>5510 Sayılı Sosyal Sigortalar ve Genel Sağlık Sigortası Kanunu</w:t>
      </w:r>
      <w:r w:rsidR="009D253F">
        <w:rPr>
          <w:rStyle w:val="FontStyle97"/>
          <w:rFonts w:ascii="Times New Roman" w:hAnsi="Times New Roman"/>
        </w:rPr>
        <w:t>;</w:t>
      </w:r>
      <w:r w:rsidRPr="001E6F67">
        <w:rPr>
          <w:rStyle w:val="FontStyle97"/>
          <w:rFonts w:ascii="Times New Roman" w:hAnsi="Times New Roman"/>
        </w:rPr>
        <w:t xml:space="preserve"> 5237 Sayılı Türk Ceza</w:t>
      </w:r>
      <w:r w:rsidR="001E6F67" w:rsidRPr="001E6F67">
        <w:rPr>
          <w:rStyle w:val="FontStyle97"/>
          <w:rFonts w:ascii="Times New Roman" w:hAnsi="Times New Roman"/>
        </w:rPr>
        <w:t xml:space="preserve"> </w:t>
      </w:r>
      <w:r w:rsidRPr="001E6F67">
        <w:rPr>
          <w:rStyle w:val="FontStyle97"/>
          <w:rFonts w:ascii="Times New Roman" w:hAnsi="Times New Roman"/>
        </w:rPr>
        <w:t>Kanunu ile bu kanunlara bağlı olarak çıkarılmış ikincil mevzuat gereğince hazırlanmıştır.</w:t>
      </w:r>
    </w:p>
    <w:p w14:paraId="4E26E691" w14:textId="473D50E9" w:rsidR="009C6CC5" w:rsidRDefault="009C6CC5" w:rsidP="001E6F67">
      <w:pPr>
        <w:pStyle w:val="ListeParagraf"/>
        <w:numPr>
          <w:ilvl w:val="0"/>
          <w:numId w:val="1"/>
        </w:numPr>
        <w:ind w:left="-142" w:right="142" w:hanging="425"/>
        <w:jc w:val="both"/>
        <w:rPr>
          <w:rStyle w:val="FontStyle97"/>
          <w:rFonts w:ascii="Times New Roman" w:hAnsi="Times New Roman"/>
        </w:rPr>
      </w:pPr>
      <w:r w:rsidRPr="009C6CC5">
        <w:rPr>
          <w:rStyle w:val="FontStyle97"/>
          <w:rFonts w:ascii="Times New Roman" w:hAnsi="Times New Roman"/>
          <w:b/>
        </w:rPr>
        <w:t xml:space="preserve">SORUMLULUKLAR: </w:t>
      </w:r>
      <w:r w:rsidRPr="009C6CC5">
        <w:rPr>
          <w:rFonts w:ascii="Times New Roman" w:hAnsi="Times New Roman"/>
          <w:sz w:val="24"/>
          <w:szCs w:val="24"/>
        </w:rPr>
        <w:t xml:space="preserve">Bu talimatın uygulanmasından yangın dolabı bulunduran tüm birimler ve </w:t>
      </w:r>
      <w:r w:rsidRPr="009C6CC5">
        <w:rPr>
          <w:rStyle w:val="FontStyle97"/>
          <w:rFonts w:ascii="Times New Roman" w:hAnsi="Times New Roman"/>
        </w:rPr>
        <w:t>yangın konusunda eğitim alan tüm personeller soruml</w:t>
      </w:r>
      <w:r>
        <w:rPr>
          <w:rStyle w:val="FontStyle97"/>
          <w:rFonts w:ascii="Times New Roman" w:hAnsi="Times New Roman"/>
        </w:rPr>
        <w:t>udur.</w:t>
      </w:r>
    </w:p>
    <w:p w14:paraId="0238563F" w14:textId="77777777" w:rsidR="009C6CC5" w:rsidRPr="009C6CC5" w:rsidRDefault="009C6CC5" w:rsidP="001E6F67">
      <w:pPr>
        <w:pStyle w:val="ListeParagraf"/>
        <w:numPr>
          <w:ilvl w:val="0"/>
          <w:numId w:val="1"/>
        </w:numPr>
        <w:ind w:left="-142" w:right="142" w:hanging="425"/>
        <w:jc w:val="both"/>
        <w:rPr>
          <w:rFonts w:ascii="Times New Roman" w:hAnsi="Times New Roman" w:cs="Franklin Gothic Medium Cond"/>
          <w:sz w:val="24"/>
          <w:szCs w:val="24"/>
        </w:rPr>
      </w:pPr>
      <w:r w:rsidRPr="009C6CC5">
        <w:rPr>
          <w:rFonts w:ascii="Times New Roman" w:hAnsi="Times New Roman"/>
          <w:b/>
          <w:sz w:val="24"/>
          <w:szCs w:val="24"/>
        </w:rPr>
        <w:t xml:space="preserve">UYGULAMA:                    </w:t>
      </w:r>
    </w:p>
    <w:p w14:paraId="01A77517" w14:textId="50D7D0B3" w:rsidR="009C6CC5" w:rsidRDefault="009C6CC5" w:rsidP="001E6F67">
      <w:pPr>
        <w:spacing w:after="0" w:line="240" w:lineRule="auto"/>
        <w:ind w:left="-426" w:right="142"/>
        <w:jc w:val="center"/>
        <w:rPr>
          <w:rFonts w:ascii="Times New Roman" w:hAnsi="Times New Roman"/>
          <w:b/>
          <w:sz w:val="24"/>
          <w:szCs w:val="24"/>
        </w:rPr>
      </w:pPr>
      <w:r w:rsidRPr="009C6CC5">
        <w:rPr>
          <w:rFonts w:ascii="Times New Roman" w:hAnsi="Times New Roman"/>
          <w:b/>
          <w:sz w:val="24"/>
          <w:szCs w:val="24"/>
        </w:rPr>
        <w:t>TS EN 671-1 SULU SİSTEM</w:t>
      </w:r>
    </w:p>
    <w:p w14:paraId="799B15C0" w14:textId="026E48C9" w:rsidR="009C6CC5" w:rsidRDefault="009C6CC5" w:rsidP="001E6F67">
      <w:pPr>
        <w:spacing w:after="0" w:line="240" w:lineRule="auto"/>
        <w:ind w:left="-426" w:right="142"/>
        <w:jc w:val="center"/>
        <w:rPr>
          <w:rFonts w:ascii="Times New Roman" w:hAnsi="Times New Roman"/>
          <w:b/>
          <w:sz w:val="24"/>
          <w:szCs w:val="24"/>
        </w:rPr>
      </w:pPr>
      <w:r>
        <w:rPr>
          <w:rFonts w:ascii="Times New Roman" w:hAnsi="Times New Roman"/>
          <w:b/>
          <w:sz w:val="24"/>
          <w:szCs w:val="24"/>
        </w:rPr>
        <w:t>YARI SERT YUVARLAK HORTUMLU</w:t>
      </w:r>
    </w:p>
    <w:p w14:paraId="57636990" w14:textId="4D9E66BA" w:rsidR="009C6CC5" w:rsidRDefault="009C6CC5" w:rsidP="001E6F67">
      <w:pPr>
        <w:spacing w:after="0" w:line="240" w:lineRule="auto"/>
        <w:ind w:left="-426" w:right="142"/>
        <w:jc w:val="center"/>
        <w:rPr>
          <w:rFonts w:ascii="Times New Roman" w:hAnsi="Times New Roman"/>
          <w:b/>
          <w:sz w:val="24"/>
          <w:szCs w:val="24"/>
        </w:rPr>
      </w:pPr>
      <w:r>
        <w:rPr>
          <w:rFonts w:ascii="Times New Roman" w:hAnsi="Times New Roman"/>
          <w:b/>
          <w:sz w:val="24"/>
          <w:szCs w:val="24"/>
        </w:rPr>
        <w:t>YANGIN DOLABI KULLANMA TALİMATI</w:t>
      </w:r>
    </w:p>
    <w:p w14:paraId="20625AAD" w14:textId="77777777" w:rsidR="009C6CC5" w:rsidRDefault="009C6CC5" w:rsidP="001E6F67">
      <w:pPr>
        <w:spacing w:after="0" w:line="240" w:lineRule="auto"/>
        <w:ind w:left="-426" w:right="142"/>
        <w:jc w:val="center"/>
        <w:rPr>
          <w:rFonts w:ascii="Times New Roman" w:hAnsi="Times New Roman"/>
          <w:b/>
          <w:sz w:val="24"/>
          <w:szCs w:val="24"/>
        </w:rPr>
      </w:pPr>
    </w:p>
    <w:p w14:paraId="1BD5A6EF" w14:textId="088352D1" w:rsidR="009C6CC5" w:rsidRDefault="009C6CC5" w:rsidP="001E6F67">
      <w:pPr>
        <w:spacing w:after="0"/>
        <w:ind w:left="-142" w:right="142" w:hanging="425"/>
        <w:jc w:val="both"/>
        <w:rPr>
          <w:rFonts w:ascii="Times New Roman" w:hAnsi="Times New Roman"/>
          <w:b/>
          <w:sz w:val="24"/>
          <w:szCs w:val="24"/>
        </w:rPr>
      </w:pPr>
      <w:r>
        <w:rPr>
          <w:rFonts w:ascii="Times New Roman" w:hAnsi="Times New Roman"/>
          <w:b/>
          <w:szCs w:val="24"/>
        </w:rPr>
        <w:t xml:space="preserve">  1. </w:t>
      </w:r>
      <w:r>
        <w:rPr>
          <w:rFonts w:ascii="Times New Roman" w:hAnsi="Times New Roman"/>
          <w:szCs w:val="24"/>
        </w:rPr>
        <w:t xml:space="preserve">Yangını ihbar et </w:t>
      </w:r>
      <w:r>
        <w:rPr>
          <w:rFonts w:ascii="Times New Roman" w:hAnsi="Times New Roman"/>
          <w:b/>
          <w:szCs w:val="24"/>
        </w:rPr>
        <w:t xml:space="preserve">(İtfaiye – </w:t>
      </w:r>
      <w:proofErr w:type="gramStart"/>
      <w:r>
        <w:rPr>
          <w:rFonts w:ascii="Times New Roman" w:hAnsi="Times New Roman"/>
          <w:b/>
          <w:szCs w:val="24"/>
        </w:rPr>
        <w:t>11</w:t>
      </w:r>
      <w:r w:rsidR="00D94481">
        <w:rPr>
          <w:rFonts w:ascii="Times New Roman" w:hAnsi="Times New Roman"/>
          <w:b/>
          <w:szCs w:val="24"/>
        </w:rPr>
        <w:t>2</w:t>
      </w:r>
      <w:r>
        <w:rPr>
          <w:rFonts w:ascii="Times New Roman" w:hAnsi="Times New Roman"/>
          <w:b/>
          <w:szCs w:val="24"/>
        </w:rPr>
        <w:t xml:space="preserve"> )</w:t>
      </w:r>
      <w:proofErr w:type="gramEnd"/>
      <w:r>
        <w:rPr>
          <w:rFonts w:ascii="Times New Roman" w:hAnsi="Times New Roman"/>
          <w:b/>
          <w:szCs w:val="24"/>
        </w:rPr>
        <w:t xml:space="preserve"> – ( BUÜ – 4044</w:t>
      </w:r>
      <w:r w:rsidR="00D94481">
        <w:rPr>
          <w:rFonts w:ascii="Times New Roman" w:hAnsi="Times New Roman"/>
          <w:b/>
          <w:szCs w:val="24"/>
        </w:rPr>
        <w:t>4</w:t>
      </w:r>
      <w:r>
        <w:rPr>
          <w:rFonts w:ascii="Times New Roman" w:hAnsi="Times New Roman"/>
          <w:b/>
          <w:szCs w:val="24"/>
        </w:rPr>
        <w:t>) – ( Güvenlik – 40550 )</w:t>
      </w:r>
    </w:p>
    <w:p w14:paraId="6E71EEB2"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  2. </w:t>
      </w:r>
      <w:r>
        <w:rPr>
          <w:rFonts w:ascii="Times New Roman" w:hAnsi="Times New Roman"/>
          <w:szCs w:val="24"/>
        </w:rPr>
        <w:t>Telaşlanmayın.</w:t>
      </w:r>
    </w:p>
    <w:p w14:paraId="23DF14A2" w14:textId="4E82214D"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  3. </w:t>
      </w:r>
      <w:r>
        <w:rPr>
          <w:rFonts w:ascii="Times New Roman" w:hAnsi="Times New Roman"/>
          <w:szCs w:val="24"/>
        </w:rPr>
        <w:t>Yangın bölgesinin (</w:t>
      </w:r>
      <w:r w:rsidR="009D253F">
        <w:rPr>
          <w:rFonts w:ascii="Times New Roman" w:hAnsi="Times New Roman"/>
          <w:szCs w:val="24"/>
        </w:rPr>
        <w:t>g</w:t>
      </w:r>
      <w:r>
        <w:rPr>
          <w:rFonts w:ascii="Times New Roman" w:hAnsi="Times New Roman"/>
          <w:szCs w:val="24"/>
        </w:rPr>
        <w:t>erekirse</w:t>
      </w:r>
      <w:r w:rsidR="009D253F">
        <w:rPr>
          <w:rFonts w:ascii="Times New Roman" w:hAnsi="Times New Roman"/>
          <w:szCs w:val="24"/>
        </w:rPr>
        <w:t xml:space="preserve"> tüm Birimin</w:t>
      </w:r>
      <w:r>
        <w:rPr>
          <w:rFonts w:ascii="Times New Roman" w:hAnsi="Times New Roman"/>
          <w:szCs w:val="24"/>
        </w:rPr>
        <w:t xml:space="preserve">) elektriğini kesin. </w:t>
      </w:r>
    </w:p>
    <w:p w14:paraId="402748F8"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  4. </w:t>
      </w:r>
      <w:r>
        <w:rPr>
          <w:rFonts w:ascii="Times New Roman" w:hAnsi="Times New Roman"/>
          <w:szCs w:val="24"/>
        </w:rPr>
        <w:t xml:space="preserve">Dolabın kapağını açın. </w:t>
      </w:r>
    </w:p>
    <w:p w14:paraId="3E271BD3"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  5. </w:t>
      </w:r>
      <w:r>
        <w:rPr>
          <w:rFonts w:ascii="Times New Roman" w:hAnsi="Times New Roman"/>
          <w:szCs w:val="24"/>
        </w:rPr>
        <w:t>Vana açık ise hortumun içinde tazyikli su vardır. Kapalı ise vanayı açın.</w:t>
      </w:r>
    </w:p>
    <w:p w14:paraId="7D633D4C"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  6. </w:t>
      </w:r>
      <w:r>
        <w:rPr>
          <w:rFonts w:ascii="Times New Roman" w:hAnsi="Times New Roman"/>
          <w:szCs w:val="24"/>
        </w:rPr>
        <w:t>Ayarlı sis nozulunu ok yönünde çevirerek istediğiniz ( düz veya sisleme ) konumuna getiriniz.</w:t>
      </w:r>
    </w:p>
    <w:p w14:paraId="63339008"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  7. </w:t>
      </w:r>
      <w:r>
        <w:rPr>
          <w:rFonts w:ascii="Times New Roman" w:hAnsi="Times New Roman"/>
          <w:szCs w:val="24"/>
        </w:rPr>
        <w:t>Yangın bölgesine güvenli bir mesafede yaklaşarak suyu yanan yüzeye gezdirin.</w:t>
      </w:r>
    </w:p>
    <w:p w14:paraId="4C2973AC"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  8. </w:t>
      </w:r>
      <w:r>
        <w:rPr>
          <w:rFonts w:ascii="Times New Roman" w:hAnsi="Times New Roman"/>
          <w:szCs w:val="24"/>
        </w:rPr>
        <w:t>Yangının söndüğünden emin olunca nozulu ters yönde çevirerek kapatın.</w:t>
      </w:r>
    </w:p>
    <w:p w14:paraId="6D47757B"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  9. </w:t>
      </w:r>
      <w:r>
        <w:rPr>
          <w:rFonts w:ascii="Times New Roman" w:hAnsi="Times New Roman"/>
          <w:szCs w:val="24"/>
        </w:rPr>
        <w:t>Hortumu makaraya sarın.</w:t>
      </w:r>
    </w:p>
    <w:p w14:paraId="6972F461"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10. </w:t>
      </w:r>
      <w:r>
        <w:rPr>
          <w:rFonts w:ascii="Times New Roman" w:hAnsi="Times New Roman"/>
          <w:szCs w:val="24"/>
        </w:rPr>
        <w:t>Elektrik, metal ve sıvı yangınlara su ile müdahale etmeyin.</w:t>
      </w:r>
    </w:p>
    <w:p w14:paraId="7A162173" w14:textId="77777777" w:rsidR="009C6CC5" w:rsidRDefault="009C6CC5" w:rsidP="001E6F67">
      <w:pPr>
        <w:spacing w:after="0"/>
        <w:ind w:left="-142" w:right="142" w:hanging="425"/>
        <w:jc w:val="both"/>
        <w:rPr>
          <w:rFonts w:ascii="Times New Roman" w:hAnsi="Times New Roman"/>
          <w:szCs w:val="24"/>
        </w:rPr>
      </w:pPr>
      <w:r>
        <w:rPr>
          <w:rFonts w:ascii="Times New Roman" w:hAnsi="Times New Roman"/>
          <w:b/>
          <w:szCs w:val="24"/>
        </w:rPr>
        <w:t xml:space="preserve">11. </w:t>
      </w:r>
      <w:r>
        <w:rPr>
          <w:rFonts w:ascii="Times New Roman" w:hAnsi="Times New Roman"/>
          <w:szCs w:val="24"/>
        </w:rPr>
        <w:t>Yangın hortumlarını yangın dışında kullanmayın.</w:t>
      </w:r>
    </w:p>
    <w:p w14:paraId="3E0E2E6A" w14:textId="77777777" w:rsidR="009C6CC5" w:rsidRDefault="009C6CC5" w:rsidP="001E6F67">
      <w:pPr>
        <w:ind w:left="-142" w:right="142" w:hanging="425"/>
        <w:jc w:val="both"/>
        <w:rPr>
          <w:rFonts w:ascii="Times New Roman" w:hAnsi="Times New Roman"/>
          <w:b/>
          <w:szCs w:val="24"/>
        </w:rPr>
      </w:pPr>
    </w:p>
    <w:p w14:paraId="41177917" w14:textId="25223AB9" w:rsidR="009C6CC5" w:rsidRDefault="009C6CC5" w:rsidP="001E6F67">
      <w:pPr>
        <w:ind w:left="-426" w:right="142" w:firstLine="426"/>
        <w:jc w:val="both"/>
        <w:rPr>
          <w:rFonts w:ascii="Times New Roman" w:hAnsi="Times New Roman"/>
          <w:szCs w:val="24"/>
        </w:rPr>
      </w:pPr>
      <w:r>
        <w:rPr>
          <w:rFonts w:ascii="Times New Roman" w:hAnsi="Times New Roman"/>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XSpec="center" w:tblpY="12166"/>
        <w:tblOverlap w:val="never"/>
        <w:tblW w:w="101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6" w:type="dxa"/>
          <w:right w:w="115" w:type="dxa"/>
        </w:tblCellMar>
        <w:tblLook w:val="04A0" w:firstRow="1" w:lastRow="0" w:firstColumn="1" w:lastColumn="0" w:noHBand="0" w:noVBand="1"/>
      </w:tblPr>
      <w:tblGrid>
        <w:gridCol w:w="3650"/>
        <w:gridCol w:w="3254"/>
        <w:gridCol w:w="3249"/>
      </w:tblGrid>
      <w:tr w:rsidR="009C6CC5" w14:paraId="564F55CD" w14:textId="77777777" w:rsidTr="001E6F67">
        <w:trPr>
          <w:trHeight w:val="529"/>
        </w:trPr>
        <w:tc>
          <w:tcPr>
            <w:tcW w:w="3650" w:type="dxa"/>
            <w:tcBorders>
              <w:top w:val="single" w:sz="4" w:space="0" w:color="000000"/>
              <w:left w:val="single" w:sz="4" w:space="0" w:color="000000"/>
              <w:bottom w:val="single" w:sz="4" w:space="0" w:color="000000"/>
              <w:right w:val="single" w:sz="4" w:space="0" w:color="000000"/>
            </w:tcBorders>
            <w:hideMark/>
          </w:tcPr>
          <w:p w14:paraId="257886B3" w14:textId="77777777" w:rsidR="009C6CC5" w:rsidRDefault="009C6CC5" w:rsidP="001E6F67">
            <w:pPr>
              <w:spacing w:after="0" w:line="256" w:lineRule="auto"/>
              <w:ind w:left="142" w:right="142"/>
              <w:jc w:val="center"/>
              <w:rPr>
                <w:rFonts w:ascii="Times New Roman" w:eastAsia="Times New Roman" w:hAnsi="Times New Roman" w:cs="Times New Roman"/>
                <w:b/>
                <w:sz w:val="24"/>
                <w:szCs w:val="24"/>
              </w:rPr>
            </w:pPr>
            <w:r>
              <w:rPr>
                <w:rFonts w:ascii="Times New Roman" w:eastAsia="Times New Roman" w:hAnsi="Times New Roman" w:cs="Times New Roman"/>
                <w:b/>
                <w:szCs w:val="24"/>
              </w:rPr>
              <w:t>SORUMLU</w:t>
            </w:r>
            <w:r>
              <w:rPr>
                <w:rFonts w:ascii="Times New Roman" w:hAnsi="Times New Roman" w:cs="Times New Roman"/>
                <w:szCs w:val="24"/>
              </w:rPr>
              <w:t xml:space="preserve"> </w:t>
            </w:r>
            <w:r>
              <w:rPr>
                <w:rFonts w:ascii="Times New Roman" w:eastAsia="Times New Roman" w:hAnsi="Times New Roman" w:cs="Times New Roman"/>
                <w:b/>
                <w:szCs w:val="24"/>
              </w:rPr>
              <w:t>PERSONEL</w:t>
            </w:r>
          </w:p>
          <w:p w14:paraId="1BD45660" w14:textId="77777777" w:rsidR="009C6CC5" w:rsidRDefault="009C6CC5" w:rsidP="001E6F67">
            <w:pPr>
              <w:spacing w:after="0" w:line="256" w:lineRule="auto"/>
              <w:ind w:left="142" w:right="142"/>
              <w:jc w:val="center"/>
              <w:rPr>
                <w:rFonts w:ascii="Times New Roman" w:hAnsi="Times New Roman" w:cs="Times New Roman"/>
                <w:sz w:val="24"/>
                <w:szCs w:val="24"/>
              </w:rPr>
            </w:pPr>
            <w:r>
              <w:rPr>
                <w:rFonts w:ascii="Times New Roman" w:eastAsia="Times New Roman" w:hAnsi="Times New Roman" w:cs="Times New Roman"/>
                <w:b/>
                <w:szCs w:val="24"/>
              </w:rPr>
              <w:t>( Tebellüğ Eden )</w:t>
            </w:r>
          </w:p>
        </w:tc>
        <w:tc>
          <w:tcPr>
            <w:tcW w:w="3254" w:type="dxa"/>
            <w:tcBorders>
              <w:left w:val="single" w:sz="4" w:space="0" w:color="000000"/>
            </w:tcBorders>
            <w:hideMark/>
          </w:tcPr>
          <w:p w14:paraId="3C025015" w14:textId="77777777" w:rsidR="009C6CC5" w:rsidRDefault="009C6CC5" w:rsidP="001E6F67">
            <w:pPr>
              <w:spacing w:after="0" w:line="256" w:lineRule="auto"/>
              <w:ind w:left="-142" w:right="142" w:hanging="425"/>
              <w:jc w:val="center"/>
              <w:rPr>
                <w:rFonts w:ascii="Times New Roman" w:hAnsi="Times New Roman" w:cs="Times New Roman"/>
                <w:sz w:val="24"/>
                <w:szCs w:val="24"/>
              </w:rPr>
            </w:pPr>
            <w:r>
              <w:rPr>
                <w:rFonts w:ascii="Times New Roman" w:eastAsia="Times New Roman" w:hAnsi="Times New Roman" w:cs="Times New Roman"/>
                <w:b/>
                <w:szCs w:val="24"/>
              </w:rPr>
              <w:t>KONTROL EDEN</w:t>
            </w:r>
          </w:p>
        </w:tc>
        <w:tc>
          <w:tcPr>
            <w:tcW w:w="3249" w:type="dxa"/>
            <w:hideMark/>
          </w:tcPr>
          <w:p w14:paraId="3FC6F9BD" w14:textId="77777777" w:rsidR="009C6CC5" w:rsidRDefault="009C6CC5" w:rsidP="001E6F67">
            <w:pPr>
              <w:spacing w:after="0" w:line="256" w:lineRule="auto"/>
              <w:ind w:left="-142" w:right="142" w:hanging="425"/>
              <w:jc w:val="center"/>
              <w:rPr>
                <w:rFonts w:ascii="Times New Roman" w:eastAsia="Times New Roman" w:hAnsi="Times New Roman" w:cs="Times New Roman"/>
                <w:b/>
                <w:sz w:val="24"/>
                <w:szCs w:val="24"/>
              </w:rPr>
            </w:pPr>
            <w:r>
              <w:rPr>
                <w:rFonts w:ascii="Times New Roman" w:eastAsia="Times New Roman" w:hAnsi="Times New Roman" w:cs="Times New Roman"/>
                <w:b/>
                <w:szCs w:val="24"/>
              </w:rPr>
              <w:t>ONAYLAYAN</w:t>
            </w:r>
          </w:p>
          <w:p w14:paraId="4F67A5C5" w14:textId="77777777" w:rsidR="009C6CC5" w:rsidRDefault="009C6CC5" w:rsidP="001E6F67">
            <w:pPr>
              <w:spacing w:after="0" w:line="256" w:lineRule="auto"/>
              <w:ind w:left="-142" w:right="142" w:hanging="425"/>
              <w:jc w:val="center"/>
              <w:rPr>
                <w:rFonts w:ascii="Times New Roman" w:hAnsi="Times New Roman" w:cs="Times New Roman"/>
                <w:sz w:val="24"/>
                <w:szCs w:val="24"/>
              </w:rPr>
            </w:pPr>
            <w:r>
              <w:rPr>
                <w:rFonts w:ascii="Times New Roman" w:eastAsia="Times New Roman" w:hAnsi="Times New Roman" w:cs="Times New Roman"/>
                <w:b/>
                <w:szCs w:val="24"/>
              </w:rPr>
              <w:t>( Tebliğ Eden )</w:t>
            </w:r>
          </w:p>
        </w:tc>
      </w:tr>
      <w:tr w:rsidR="009C6CC5" w14:paraId="5EAB5E2C" w14:textId="77777777" w:rsidTr="001E6F67">
        <w:trPr>
          <w:trHeight w:val="515"/>
        </w:trPr>
        <w:tc>
          <w:tcPr>
            <w:tcW w:w="3650" w:type="dxa"/>
            <w:tcBorders>
              <w:top w:val="single" w:sz="4" w:space="0" w:color="000000"/>
              <w:left w:val="single" w:sz="4" w:space="0" w:color="000000"/>
              <w:bottom w:val="single" w:sz="4" w:space="0" w:color="000000"/>
              <w:right w:val="single" w:sz="4" w:space="0" w:color="000000"/>
            </w:tcBorders>
          </w:tcPr>
          <w:p w14:paraId="3C9B6E24" w14:textId="77777777" w:rsidR="009C6CC5" w:rsidRDefault="009C6CC5" w:rsidP="001E6F67">
            <w:pPr>
              <w:spacing w:after="0" w:line="256" w:lineRule="auto"/>
              <w:ind w:left="-142" w:right="142" w:hanging="425"/>
              <w:jc w:val="both"/>
              <w:rPr>
                <w:rFonts w:ascii="Times New Roman" w:eastAsia="Times New Roman" w:hAnsi="Times New Roman" w:cs="Times New Roman"/>
                <w:b/>
                <w:sz w:val="24"/>
                <w:szCs w:val="24"/>
              </w:rPr>
            </w:pPr>
          </w:p>
        </w:tc>
        <w:tc>
          <w:tcPr>
            <w:tcW w:w="3254" w:type="dxa"/>
            <w:tcBorders>
              <w:left w:val="single" w:sz="4" w:space="0" w:color="000000"/>
            </w:tcBorders>
          </w:tcPr>
          <w:p w14:paraId="31DD3EA9" w14:textId="77777777" w:rsidR="009C6CC5" w:rsidRDefault="009C6CC5" w:rsidP="001E6F67">
            <w:pPr>
              <w:spacing w:after="0" w:line="256" w:lineRule="auto"/>
              <w:ind w:left="-142" w:right="142" w:hanging="425"/>
              <w:jc w:val="both"/>
              <w:rPr>
                <w:rFonts w:ascii="Times New Roman" w:hAnsi="Times New Roman" w:cs="Times New Roman"/>
                <w:sz w:val="24"/>
                <w:szCs w:val="24"/>
              </w:rPr>
            </w:pPr>
          </w:p>
        </w:tc>
        <w:tc>
          <w:tcPr>
            <w:tcW w:w="3249" w:type="dxa"/>
          </w:tcPr>
          <w:p w14:paraId="0FB99C3C" w14:textId="77777777" w:rsidR="009C6CC5" w:rsidRDefault="009C6CC5" w:rsidP="001E6F67">
            <w:pPr>
              <w:spacing w:after="0" w:line="256" w:lineRule="auto"/>
              <w:ind w:left="-142" w:right="142" w:hanging="425"/>
              <w:jc w:val="both"/>
              <w:rPr>
                <w:rFonts w:ascii="Times New Roman" w:hAnsi="Times New Roman" w:cs="Times New Roman"/>
                <w:sz w:val="24"/>
                <w:szCs w:val="24"/>
              </w:rPr>
            </w:pPr>
          </w:p>
        </w:tc>
      </w:tr>
      <w:tr w:rsidR="009C6CC5" w14:paraId="080F9726" w14:textId="77777777" w:rsidTr="001E6F67">
        <w:trPr>
          <w:trHeight w:val="511"/>
        </w:trPr>
        <w:tc>
          <w:tcPr>
            <w:tcW w:w="3650" w:type="dxa"/>
            <w:tcBorders>
              <w:top w:val="single" w:sz="4" w:space="0" w:color="000000"/>
              <w:left w:val="single" w:sz="4" w:space="0" w:color="000000"/>
              <w:bottom w:val="single" w:sz="4" w:space="0" w:color="000000"/>
              <w:right w:val="single" w:sz="4" w:space="0" w:color="000000"/>
            </w:tcBorders>
            <w:hideMark/>
          </w:tcPr>
          <w:p w14:paraId="6F48968C" w14:textId="77777777" w:rsidR="009C6CC5" w:rsidRDefault="009C6CC5" w:rsidP="001E6F67">
            <w:pPr>
              <w:spacing w:after="0" w:line="256" w:lineRule="auto"/>
              <w:ind w:left="-142" w:right="142" w:hanging="425"/>
              <w:jc w:val="both"/>
              <w:rPr>
                <w:rFonts w:ascii="Times New Roman" w:hAnsi="Times New Roman" w:cs="Times New Roman"/>
                <w:sz w:val="24"/>
                <w:szCs w:val="24"/>
              </w:rPr>
            </w:pPr>
            <w:r>
              <w:rPr>
                <w:rFonts w:ascii="Times New Roman" w:eastAsia="Calibri" w:hAnsi="Times New Roman" w:cs="Times New Roman"/>
                <w:szCs w:val="24"/>
              </w:rPr>
              <w:t xml:space="preserve"> </w:t>
            </w:r>
          </w:p>
        </w:tc>
        <w:tc>
          <w:tcPr>
            <w:tcW w:w="3254" w:type="dxa"/>
            <w:tcBorders>
              <w:left w:val="single" w:sz="4" w:space="0" w:color="000000"/>
            </w:tcBorders>
            <w:hideMark/>
          </w:tcPr>
          <w:p w14:paraId="4EC46D86" w14:textId="77777777" w:rsidR="009C6CC5" w:rsidRDefault="009C6CC5" w:rsidP="001E6F67">
            <w:pPr>
              <w:spacing w:after="0" w:line="256" w:lineRule="auto"/>
              <w:ind w:left="-142" w:right="142" w:hanging="425"/>
              <w:jc w:val="both"/>
              <w:rPr>
                <w:rFonts w:ascii="Times New Roman" w:hAnsi="Times New Roman" w:cs="Times New Roman"/>
                <w:sz w:val="24"/>
                <w:szCs w:val="24"/>
              </w:rPr>
            </w:pPr>
            <w:r>
              <w:rPr>
                <w:rFonts w:ascii="Times New Roman" w:eastAsia="Calibri" w:hAnsi="Times New Roman" w:cs="Times New Roman"/>
                <w:szCs w:val="24"/>
              </w:rPr>
              <w:t xml:space="preserve"> </w:t>
            </w:r>
          </w:p>
        </w:tc>
        <w:tc>
          <w:tcPr>
            <w:tcW w:w="3249" w:type="dxa"/>
            <w:hideMark/>
          </w:tcPr>
          <w:p w14:paraId="60AA8079" w14:textId="77777777" w:rsidR="009C6CC5" w:rsidRDefault="009C6CC5" w:rsidP="001E6F67">
            <w:pPr>
              <w:spacing w:after="0" w:line="256" w:lineRule="auto"/>
              <w:ind w:left="-142" w:right="142" w:hanging="425"/>
              <w:jc w:val="both"/>
              <w:rPr>
                <w:rFonts w:ascii="Times New Roman" w:hAnsi="Times New Roman" w:cs="Times New Roman"/>
                <w:sz w:val="24"/>
                <w:szCs w:val="24"/>
              </w:rPr>
            </w:pPr>
            <w:r>
              <w:rPr>
                <w:rFonts w:ascii="Times New Roman" w:eastAsia="Calibri" w:hAnsi="Times New Roman" w:cs="Times New Roman"/>
                <w:szCs w:val="24"/>
              </w:rPr>
              <w:t xml:space="preserve"> </w:t>
            </w:r>
          </w:p>
        </w:tc>
      </w:tr>
    </w:tbl>
    <w:p w14:paraId="12D143EA" w14:textId="2D339A08" w:rsidR="009C6CC5" w:rsidRDefault="009C6CC5" w:rsidP="001E6F67">
      <w:pPr>
        <w:ind w:left="-426" w:right="142" w:firstLine="426"/>
        <w:jc w:val="both"/>
        <w:rPr>
          <w:rFonts w:ascii="Times New Roman" w:hAnsi="Times New Roman"/>
          <w:szCs w:val="24"/>
        </w:rPr>
      </w:pPr>
      <w:r>
        <w:rPr>
          <w:rFonts w:ascii="Times New Roman" w:hAnsi="Times New Roman"/>
          <w:b/>
          <w:szCs w:val="24"/>
        </w:rPr>
        <w:t>Yukarıdaki talimatı okuduğumu, anladığımı, Bursa Uludağ Üniversitesi ……………………………………………………………………………</w:t>
      </w:r>
      <w:proofErr w:type="gramStart"/>
      <w:r>
        <w:rPr>
          <w:rFonts w:ascii="Times New Roman" w:hAnsi="Times New Roman"/>
          <w:b/>
          <w:szCs w:val="24"/>
        </w:rPr>
        <w:t>…….</w:t>
      </w:r>
      <w:proofErr w:type="gramEnd"/>
      <w:r>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Pr>
          <w:rFonts w:ascii="Times New Roman" w:hAnsi="Times New Roman"/>
          <w:szCs w:val="24"/>
        </w:rPr>
        <w:t>.</w:t>
      </w:r>
    </w:p>
    <w:sectPr w:rsidR="009C6CC5" w:rsidSect="001E6F67">
      <w:headerReference w:type="default" r:id="rId8"/>
      <w:footerReference w:type="default" r:id="rId9"/>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83D06" w14:textId="77777777" w:rsidR="00F16E7D" w:rsidRDefault="00F16E7D" w:rsidP="006D249B">
      <w:pPr>
        <w:spacing w:after="0" w:line="240" w:lineRule="auto"/>
      </w:pPr>
      <w:r>
        <w:separator/>
      </w:r>
    </w:p>
  </w:endnote>
  <w:endnote w:type="continuationSeparator" w:id="0">
    <w:p w14:paraId="4017ACA9" w14:textId="77777777" w:rsidR="00F16E7D" w:rsidRDefault="00F16E7D"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342A5E2B"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w:t>
          </w:r>
          <w:r w:rsidR="00D94481">
            <w:rPr>
              <w:rFonts w:ascii="Times New Roman" w:hAnsi="Times New Roman"/>
              <w:sz w:val="18"/>
              <w:szCs w:val="16"/>
              <w:lang w:eastAsia="en-GB"/>
            </w:rPr>
            <w:t>1 / 24.12.2024</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720352">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720352">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611C7" w14:textId="77777777" w:rsidR="00F16E7D" w:rsidRDefault="00F16E7D" w:rsidP="006D249B">
      <w:pPr>
        <w:spacing w:after="0" w:line="240" w:lineRule="auto"/>
      </w:pPr>
      <w:r>
        <w:separator/>
      </w:r>
    </w:p>
  </w:footnote>
  <w:footnote w:type="continuationSeparator" w:id="0">
    <w:p w14:paraId="38B1EFA7" w14:textId="77777777" w:rsidR="00F16E7D" w:rsidRDefault="00F16E7D"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1" w:type="pct"/>
      <w:tblInd w:w="-459"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031"/>
      <w:gridCol w:w="7807"/>
      <w:gridCol w:w="1621"/>
    </w:tblGrid>
    <w:tr w:rsidR="00F7469A" w:rsidRPr="007722D6" w14:paraId="05F6472A" w14:textId="77777777" w:rsidTr="001E6F67">
      <w:trPr>
        <w:trHeight w:val="841"/>
      </w:trPr>
      <w:tc>
        <w:tcPr>
          <w:tcW w:w="493"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2"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38C41C8F" w:rsidR="00F7469A" w:rsidRPr="00720352" w:rsidRDefault="001E6F67" w:rsidP="00FA1454">
          <w:pPr>
            <w:pStyle w:val="stBilgi"/>
            <w:jc w:val="center"/>
            <w:rPr>
              <w:sz w:val="26"/>
              <w:szCs w:val="26"/>
            </w:rPr>
          </w:pPr>
          <w:r w:rsidRPr="00720352">
            <w:rPr>
              <w:rFonts w:ascii="Times New Roman" w:hAnsi="Times New Roman"/>
              <w:b/>
              <w:sz w:val="26"/>
              <w:szCs w:val="26"/>
            </w:rPr>
            <w:t>YANGIN DOLABI KULLANMA TALİMATI</w:t>
          </w:r>
          <w:r w:rsidR="00720352" w:rsidRPr="00720352">
            <w:rPr>
              <w:rFonts w:ascii="Times New Roman" w:hAnsi="Times New Roman"/>
              <w:b/>
              <w:sz w:val="26"/>
              <w:szCs w:val="26"/>
            </w:rPr>
            <w:t xml:space="preserve"> (SULU SİSTEM</w:t>
          </w:r>
          <w:r w:rsidR="00720352">
            <w:rPr>
              <w:rFonts w:ascii="Times New Roman" w:hAnsi="Times New Roman"/>
              <w:b/>
              <w:sz w:val="26"/>
              <w:szCs w:val="26"/>
            </w:rPr>
            <w:t xml:space="preserve"> 1</w:t>
          </w:r>
          <w:r w:rsidR="00720352" w:rsidRPr="00720352">
            <w:rPr>
              <w:rFonts w:ascii="Times New Roman" w:hAnsi="Times New Roman"/>
              <w:b/>
              <w:sz w:val="26"/>
              <w:szCs w:val="26"/>
            </w:rPr>
            <w:t>)</w:t>
          </w:r>
        </w:p>
      </w:tc>
      <w:tc>
        <w:tcPr>
          <w:tcW w:w="775" w:type="pct"/>
          <w:vAlign w:val="center"/>
        </w:tcPr>
        <w:p w14:paraId="1785E030" w14:textId="7FE6EC94" w:rsidR="00F7469A" w:rsidRPr="00FA1454" w:rsidRDefault="001E6F67" w:rsidP="00FA1412">
          <w:pPr>
            <w:pStyle w:val="stBilgi"/>
            <w:jc w:val="center"/>
            <w:rPr>
              <w:rFonts w:ascii="Times New Roman" w:hAnsi="Times New Roman"/>
              <w:b/>
            </w:rPr>
          </w:pPr>
          <w:r w:rsidRPr="001E6F67">
            <w:rPr>
              <w:rFonts w:ascii="Times New Roman" w:hAnsi="Times New Roman"/>
              <w:b/>
              <w:szCs w:val="20"/>
            </w:rPr>
            <w:t>TA İSG 001</w:t>
          </w:r>
        </w:p>
      </w:tc>
    </w:tr>
  </w:tbl>
  <w:p w14:paraId="5414D2CD" w14:textId="77777777" w:rsidR="000C4A6F" w:rsidRPr="000C4A6F" w:rsidRDefault="000C4A6F" w:rsidP="000C4A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num w:numId="1" w16cid:durableId="1066343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47C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E91"/>
    <w:rsid w:val="009B149E"/>
    <w:rsid w:val="009B1B7A"/>
    <w:rsid w:val="009B2195"/>
    <w:rsid w:val="009B51D8"/>
    <w:rsid w:val="009B7C8D"/>
    <w:rsid w:val="009C1FB7"/>
    <w:rsid w:val="009C6CAC"/>
    <w:rsid w:val="009C6CC5"/>
    <w:rsid w:val="009C7BB7"/>
    <w:rsid w:val="009D253F"/>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934"/>
    <w:rsid w:val="00C93C44"/>
    <w:rsid w:val="00C94BC0"/>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481"/>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6E7D"/>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8B61"/>
  <w15:docId w15:val="{FA13A538-9EDC-452C-A4C8-29633460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6AB6-817B-453C-ACCE-1FA52C6E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Kadir Yavuzel</cp:lastModifiedBy>
  <cp:revision>5</cp:revision>
  <cp:lastPrinted>2020-07-09T07:03:00Z</cp:lastPrinted>
  <dcterms:created xsi:type="dcterms:W3CDTF">2022-05-26T11:48:00Z</dcterms:created>
  <dcterms:modified xsi:type="dcterms:W3CDTF">2024-12-24T21:12:00Z</dcterms:modified>
</cp:coreProperties>
</file>